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53E74" w14:textId="77777777" w:rsidR="00F9344B" w:rsidRPr="00484306" w:rsidRDefault="00F9344B" w:rsidP="00F9344B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Hope-Hill Elementary</w:t>
      </w:r>
    </w:p>
    <w:p w14:paraId="28ED3E16" w14:textId="18DF90B0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1183F">
        <w:rPr>
          <w:rFonts w:cs="Arial"/>
          <w:b/>
          <w:color w:val="0083A9" w:themeColor="accent1"/>
          <w:sz w:val="28"/>
          <w:szCs w:val="28"/>
        </w:rPr>
        <w:t>Wednes</w:t>
      </w:r>
      <w:r w:rsidR="00F9344B">
        <w:rPr>
          <w:rFonts w:cs="Arial"/>
          <w:b/>
          <w:color w:val="0083A9" w:themeColor="accent1"/>
          <w:sz w:val="28"/>
          <w:szCs w:val="28"/>
        </w:rPr>
        <w:t xml:space="preserve">day, </w:t>
      </w:r>
      <w:r w:rsidR="0001183F">
        <w:rPr>
          <w:rFonts w:cs="Arial"/>
          <w:b/>
          <w:color w:val="0083A9" w:themeColor="accent1"/>
          <w:sz w:val="28"/>
          <w:szCs w:val="28"/>
        </w:rPr>
        <w:t>Febru</w:t>
      </w:r>
      <w:r w:rsidR="00915244">
        <w:rPr>
          <w:rFonts w:cs="Arial"/>
          <w:b/>
          <w:color w:val="0083A9" w:themeColor="accent1"/>
          <w:sz w:val="28"/>
          <w:szCs w:val="28"/>
        </w:rPr>
        <w:t>ary 2</w:t>
      </w:r>
      <w:r w:rsidR="0001183F">
        <w:rPr>
          <w:rFonts w:cs="Arial"/>
          <w:b/>
          <w:color w:val="0083A9" w:themeColor="accent1"/>
          <w:sz w:val="28"/>
          <w:szCs w:val="28"/>
        </w:rPr>
        <w:t>6</w:t>
      </w:r>
      <w:r w:rsidR="00915244" w:rsidRPr="00915244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915244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3073A5FD" w14:textId="0908E2A7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9344B">
        <w:rPr>
          <w:rFonts w:cs="Arial"/>
          <w:b/>
          <w:color w:val="0083A9" w:themeColor="accent1"/>
          <w:sz w:val="28"/>
          <w:szCs w:val="28"/>
        </w:rPr>
        <w:t>4:00 pm</w:t>
      </w:r>
    </w:p>
    <w:p w14:paraId="5FB3A623" w14:textId="7A1132BA" w:rsidR="004C5976" w:rsidRPr="00484306" w:rsidRDefault="004C5976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D04E9">
        <w:rPr>
          <w:rFonts w:cs="Arial"/>
          <w:b/>
          <w:color w:val="0083A9" w:themeColor="accent1"/>
          <w:sz w:val="28"/>
          <w:szCs w:val="28"/>
        </w:rPr>
        <w:t>HHES Media Center</w:t>
      </w:r>
    </w:p>
    <w:p w14:paraId="09F974A5" w14:textId="77777777" w:rsidR="004C5976" w:rsidRPr="0024684D" w:rsidRDefault="004C597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1FC8EF2" w14:textId="565727CA" w:rsidR="004C5976" w:rsidRPr="0048430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B147ED">
        <w:rPr>
          <w:rFonts w:cs="Arial"/>
          <w:b/>
          <w:sz w:val="24"/>
          <w:szCs w:val="24"/>
        </w:rPr>
        <w:t>:</w:t>
      </w:r>
      <w:r w:rsidR="00B147ED">
        <w:rPr>
          <w:rFonts w:cs="Arial"/>
          <w:color w:val="0083A9" w:themeColor="accent1"/>
          <w:sz w:val="24"/>
          <w:szCs w:val="24"/>
        </w:rPr>
        <w:t xml:space="preserve"> 4:</w:t>
      </w:r>
      <w:r w:rsidR="00E82704">
        <w:rPr>
          <w:rFonts w:cs="Arial"/>
          <w:color w:val="0083A9" w:themeColor="accent1"/>
          <w:sz w:val="24"/>
          <w:szCs w:val="24"/>
        </w:rPr>
        <w:t>0</w:t>
      </w:r>
      <w:r w:rsidR="0001183F">
        <w:rPr>
          <w:rFonts w:cs="Arial"/>
          <w:color w:val="0083A9" w:themeColor="accent1"/>
          <w:sz w:val="24"/>
          <w:szCs w:val="24"/>
        </w:rPr>
        <w:t>5</w:t>
      </w:r>
      <w:r w:rsidR="00B147ED">
        <w:rPr>
          <w:rFonts w:cs="Arial"/>
          <w:color w:val="0083A9" w:themeColor="accent1"/>
          <w:sz w:val="24"/>
          <w:szCs w:val="24"/>
        </w:rPr>
        <w:t>pm</w:t>
      </w:r>
    </w:p>
    <w:p w14:paraId="1104ABD0" w14:textId="77777777" w:rsidR="004C5976" w:rsidRDefault="004C5976" w:rsidP="004C597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C5976" w14:paraId="1B876906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B40127E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41253FF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E2D50F4" w14:textId="77777777" w:rsidR="004C5976" w:rsidRPr="00F401AE" w:rsidRDefault="004C5976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C5976" w14:paraId="28B2C524" w14:textId="77777777" w:rsidTr="00FF3119">
        <w:tc>
          <w:tcPr>
            <w:tcW w:w="2515" w:type="dxa"/>
          </w:tcPr>
          <w:p w14:paraId="34D4D07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34F25EC" w14:textId="7F6C449C" w:rsidR="004C5976" w:rsidRDefault="00A70FD1" w:rsidP="00A5753C">
            <w:pPr>
              <w:tabs>
                <w:tab w:val="left" w:pos="3446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Maureen Wheeler</w:t>
            </w:r>
            <w:r w:rsidR="00A5753C">
              <w:rPr>
                <w:rFonts w:cs="Arial"/>
                <w:b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14:paraId="6E6EB8C1" w14:textId="66C78928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16ACD08" w14:textId="77777777" w:rsidTr="00FF3119">
        <w:tc>
          <w:tcPr>
            <w:tcW w:w="2515" w:type="dxa"/>
          </w:tcPr>
          <w:p w14:paraId="6D41C7D3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F9BCA03" w14:textId="797B2F9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Marcel Benoit</w:t>
            </w:r>
          </w:p>
        </w:tc>
        <w:tc>
          <w:tcPr>
            <w:tcW w:w="2065" w:type="dxa"/>
          </w:tcPr>
          <w:p w14:paraId="66A19F57" w14:textId="7F83251F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E2F52CE" w14:textId="77777777" w:rsidTr="00FF3119">
        <w:tc>
          <w:tcPr>
            <w:tcW w:w="2515" w:type="dxa"/>
          </w:tcPr>
          <w:p w14:paraId="5948927B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0286C13" w14:textId="71CB89C4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Pamela Moss</w:t>
            </w:r>
          </w:p>
        </w:tc>
        <w:tc>
          <w:tcPr>
            <w:tcW w:w="2065" w:type="dxa"/>
          </w:tcPr>
          <w:p w14:paraId="39C6E441" w14:textId="7924E7FE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D11EC00" w14:textId="77777777" w:rsidTr="00FF3119">
        <w:tc>
          <w:tcPr>
            <w:tcW w:w="2515" w:type="dxa"/>
          </w:tcPr>
          <w:p w14:paraId="18885D5D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27278ED" w14:textId="4B4C53B2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3C95E228" w14:textId="1806BE75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0477E4E5" w14:textId="77777777" w:rsidTr="00FF3119">
        <w:tc>
          <w:tcPr>
            <w:tcW w:w="2515" w:type="dxa"/>
          </w:tcPr>
          <w:p w14:paraId="1397A32E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B5BD3C2" w14:textId="28E3393E" w:rsidR="004C5976" w:rsidRDefault="00A70FD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4CD78E38" w14:textId="1936D8DA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48030D5B" w14:textId="77777777" w:rsidTr="00FF3119">
        <w:tc>
          <w:tcPr>
            <w:tcW w:w="2515" w:type="dxa"/>
          </w:tcPr>
          <w:p w14:paraId="0694E3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8F81666" w14:textId="1A4362A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Taurra Dorsey</w:t>
            </w:r>
          </w:p>
        </w:tc>
        <w:tc>
          <w:tcPr>
            <w:tcW w:w="2065" w:type="dxa"/>
          </w:tcPr>
          <w:p w14:paraId="007FF5BD" w14:textId="176697A3" w:rsidR="004C5976" w:rsidRDefault="0064784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EC7542B" w14:textId="77777777" w:rsidTr="00FF3119">
        <w:tc>
          <w:tcPr>
            <w:tcW w:w="2515" w:type="dxa"/>
          </w:tcPr>
          <w:p w14:paraId="382430A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F6B5EBE" w14:textId="2F4289DB" w:rsidR="004C5976" w:rsidRDefault="00766EC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Jeffrey Monroe</w:t>
            </w:r>
          </w:p>
        </w:tc>
        <w:tc>
          <w:tcPr>
            <w:tcW w:w="2065" w:type="dxa"/>
          </w:tcPr>
          <w:p w14:paraId="351E8454" w14:textId="518BD129" w:rsidR="004C5976" w:rsidRDefault="007B47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5037D5F0" w14:textId="77777777" w:rsidTr="00FF3119">
        <w:tc>
          <w:tcPr>
            <w:tcW w:w="2515" w:type="dxa"/>
          </w:tcPr>
          <w:p w14:paraId="6FF4E4AA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0F52F18" w14:textId="7DEB173B" w:rsidR="004C5976" w:rsidRDefault="00A36F9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Richard Bergman</w:t>
            </w:r>
          </w:p>
        </w:tc>
        <w:tc>
          <w:tcPr>
            <w:tcW w:w="2065" w:type="dxa"/>
          </w:tcPr>
          <w:p w14:paraId="791C5D65" w14:textId="45CDF805" w:rsidR="004C5976" w:rsidRDefault="0001183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4C5976" w14:paraId="758728F1" w14:textId="77777777" w:rsidTr="00FF3119">
        <w:tc>
          <w:tcPr>
            <w:tcW w:w="2515" w:type="dxa"/>
          </w:tcPr>
          <w:p w14:paraId="091747E9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D2E6273" w14:textId="7F7BBC6C" w:rsidR="004C5976" w:rsidRDefault="003D44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Debra Jones</w:t>
            </w:r>
          </w:p>
        </w:tc>
        <w:tc>
          <w:tcPr>
            <w:tcW w:w="2065" w:type="dxa"/>
          </w:tcPr>
          <w:p w14:paraId="5783C771" w14:textId="577BBF5F" w:rsidR="004C5976" w:rsidRDefault="0064784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6FEF186A" w14:textId="77777777" w:rsidTr="00FF3119">
        <w:tc>
          <w:tcPr>
            <w:tcW w:w="2515" w:type="dxa"/>
          </w:tcPr>
          <w:p w14:paraId="5D3A9F28" w14:textId="77777777" w:rsidR="004C5976" w:rsidRDefault="004C5976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CF8BA3E" w14:textId="6CBDF690" w:rsidR="004C5976" w:rsidRPr="003D441D" w:rsidRDefault="003D441D" w:rsidP="002235D3">
            <w:pPr>
              <w:rPr>
                <w:rFonts w:cs="Arial"/>
                <w:b/>
                <w:sz w:val="24"/>
                <w:szCs w:val="24"/>
              </w:rPr>
            </w:pPr>
            <w:r w:rsidRPr="003D441D">
              <w:rPr>
                <w:b/>
              </w:rPr>
              <w:t>Huichuan Hodges</w:t>
            </w:r>
          </w:p>
        </w:tc>
        <w:tc>
          <w:tcPr>
            <w:tcW w:w="2065" w:type="dxa"/>
          </w:tcPr>
          <w:p w14:paraId="5D0DA7E6" w14:textId="0A11BB57" w:rsidR="004C5976" w:rsidRDefault="0064784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C5976" w14:paraId="1017A42A" w14:textId="77777777" w:rsidTr="00FF3119">
        <w:tc>
          <w:tcPr>
            <w:tcW w:w="2515" w:type="dxa"/>
          </w:tcPr>
          <w:p w14:paraId="42888FFF" w14:textId="4FDB6D8C" w:rsidR="004C5976" w:rsidRDefault="0048348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Assistant Principal</w:t>
            </w:r>
          </w:p>
        </w:tc>
        <w:tc>
          <w:tcPr>
            <w:tcW w:w="4770" w:type="dxa"/>
          </w:tcPr>
          <w:p w14:paraId="0C08FC49" w14:textId="047064FC" w:rsidR="004C5976" w:rsidRDefault="0001183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McCrary</w:t>
            </w:r>
          </w:p>
        </w:tc>
        <w:tc>
          <w:tcPr>
            <w:tcW w:w="2065" w:type="dxa"/>
          </w:tcPr>
          <w:p w14:paraId="4FC33D68" w14:textId="164BE3E9" w:rsidR="004C5976" w:rsidRDefault="0048348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76018984" w14:textId="2EAAC8AC" w:rsidR="004C5976" w:rsidRPr="00FC2F51" w:rsidRDefault="007B47AD" w:rsidP="00FC2F5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14:paraId="7A58693A" w14:textId="1D74A06F" w:rsidR="00582689" w:rsidRPr="0062607B" w:rsidRDefault="004C5976" w:rsidP="0062607B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7B47AD">
        <w:rPr>
          <w:rFonts w:cs="Arial"/>
          <w:color w:val="0083A9" w:themeColor="accent1"/>
          <w:sz w:val="24"/>
          <w:szCs w:val="24"/>
        </w:rPr>
        <w:t>Yes</w:t>
      </w:r>
    </w:p>
    <w:p w14:paraId="36558CD1" w14:textId="6D70A880" w:rsidR="007333BA" w:rsidRPr="0096630D" w:rsidRDefault="007333BA" w:rsidP="00657124">
      <w:pPr>
        <w:pStyle w:val="ListParagraph"/>
        <w:ind w:left="1440"/>
        <w:rPr>
          <w:rFonts w:cs="Arial"/>
          <w:sz w:val="24"/>
          <w:szCs w:val="24"/>
        </w:rPr>
      </w:pPr>
      <w:r w:rsidRPr="0096630D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E36319B" w14:textId="757D012A" w:rsidR="004C5976" w:rsidRPr="004F19E6" w:rsidRDefault="0062607B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4C5976" w:rsidRPr="008C5487">
        <w:rPr>
          <w:rFonts w:cs="Arial"/>
          <w:b/>
          <w:sz w:val="24"/>
          <w:szCs w:val="24"/>
        </w:rPr>
        <w:t xml:space="preserve"> Items</w:t>
      </w:r>
      <w:r w:rsidR="004C5976">
        <w:rPr>
          <w:rFonts w:cs="Arial"/>
          <w:b/>
          <w:sz w:val="24"/>
          <w:szCs w:val="24"/>
        </w:rPr>
        <w:t xml:space="preserve"> </w:t>
      </w:r>
    </w:p>
    <w:p w14:paraId="1675A989" w14:textId="193B22EC" w:rsidR="00A60996" w:rsidRPr="00A60996" w:rsidRDefault="004C5976" w:rsidP="00A6099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0457F5">
        <w:rPr>
          <w:rFonts w:cs="Arial"/>
          <w:b/>
          <w:sz w:val="24"/>
          <w:szCs w:val="24"/>
        </w:rPr>
        <w:t xml:space="preserve"> </w:t>
      </w:r>
      <w:r w:rsidR="0001183F">
        <w:rPr>
          <w:rFonts w:cs="Arial"/>
          <w:b/>
          <w:sz w:val="24"/>
          <w:szCs w:val="24"/>
        </w:rPr>
        <w:t xml:space="preserve">Review of Budget </w:t>
      </w:r>
      <w:r w:rsidR="00A60996">
        <w:rPr>
          <w:rFonts w:cs="Arial"/>
          <w:color w:val="0083A9" w:themeColor="accent1"/>
          <w:sz w:val="24"/>
          <w:szCs w:val="24"/>
        </w:rPr>
        <w:tab/>
      </w:r>
    </w:p>
    <w:p w14:paraId="75BA2BA1" w14:textId="01EAECE9" w:rsidR="000A1193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Wheeler discussed the Budget how we earn our funds</w:t>
      </w:r>
    </w:p>
    <w:p w14:paraId="2C8F59AC" w14:textId="0B3F3C24" w:rsidR="0001183F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the Red from last year ($111K) </w:t>
      </w:r>
    </w:p>
    <w:p w14:paraId="661C9BA3" w14:textId="31B5C7F6" w:rsidR="0001183F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Overall shortfall of ($200K) to have a balanced budget</w:t>
      </w:r>
    </w:p>
    <w:p w14:paraId="25C505E1" w14:textId="6B9EF0E2" w:rsidR="0001183F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Fidelity of the PE roll as an hourly roll? Structuring the roll this way will allow us to stay within the budget. We can use hold back $$ </w:t>
      </w:r>
    </w:p>
    <w:p w14:paraId="23872424" w14:textId="03C9130D" w:rsidR="0001183F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Tech &amp; Media </w:t>
      </w:r>
      <w:proofErr w:type="spellStart"/>
      <w:r>
        <w:rPr>
          <w:rFonts w:cs="Arial"/>
          <w:sz w:val="24"/>
          <w:szCs w:val="24"/>
        </w:rPr>
        <w:t>Ctr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Intergrated</w:t>
      </w:r>
      <w:proofErr w:type="spellEnd"/>
      <w:r>
        <w:rPr>
          <w:rFonts w:cs="Arial"/>
          <w:sz w:val="24"/>
          <w:szCs w:val="24"/>
        </w:rPr>
        <w:t xml:space="preserve"> for 3-5 grades</w:t>
      </w:r>
    </w:p>
    <w:p w14:paraId="53EC937E" w14:textId="5C124041" w:rsidR="0001183F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for the year is collected the 15 day of school and adjustments can be made.</w:t>
      </w:r>
    </w:p>
    <w:p w14:paraId="4337E8E9" w14:textId="3DBBB526" w:rsidR="0001183F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March student count will consider adjustments to get more funds.</w:t>
      </w:r>
    </w:p>
    <w:p w14:paraId="65214C7E" w14:textId="61FA54AB" w:rsidR="0001183F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Next 3 waves of funds, July Title 1 hold back, Reserve $$ when we’ve met the budget, then Oct if we are over our projected numbers. Possibly have </w:t>
      </w:r>
      <w:r>
        <w:rPr>
          <w:rFonts w:cs="Arial"/>
          <w:sz w:val="24"/>
          <w:szCs w:val="24"/>
        </w:rPr>
        <w:lastRenderedPageBreak/>
        <w:t>carry over funds. Critical positions that are essential for school have been filled.</w:t>
      </w:r>
    </w:p>
    <w:p w14:paraId="33090869" w14:textId="5C6D25A4" w:rsidR="0001183F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do have to vote on the budget, b/c positions will need </w:t>
      </w:r>
    </w:p>
    <w:p w14:paraId="6249DCEB" w14:textId="259C404E" w:rsidR="0001183F" w:rsidRDefault="0001183F" w:rsidP="0001183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are to be receiving 2 Autism units from (Mary Lin) and </w:t>
      </w:r>
      <w:proofErr w:type="gramStart"/>
      <w:r>
        <w:rPr>
          <w:rFonts w:cs="Arial"/>
          <w:sz w:val="24"/>
          <w:szCs w:val="24"/>
        </w:rPr>
        <w:t>another</w:t>
      </w:r>
      <w:proofErr w:type="gramEnd"/>
      <w:r>
        <w:rPr>
          <w:rFonts w:cs="Arial"/>
          <w:sz w:val="24"/>
          <w:szCs w:val="24"/>
        </w:rPr>
        <w:t xml:space="preserve"> schools in the cluster, and these students come with additional funding. Not aware of the exact amounts yet. This is also one of the capacity concerns. K-2 and 3-5 (2 units).</w:t>
      </w:r>
    </w:p>
    <w:p w14:paraId="765BB9EA" w14:textId="33049761" w:rsidR="00B23496" w:rsidRDefault="00B23496" w:rsidP="00B2349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2020-21</w:t>
      </w:r>
      <w:r w:rsidR="00A33C02">
        <w:rPr>
          <w:rFonts w:cs="Arial"/>
          <w:sz w:val="24"/>
          <w:szCs w:val="24"/>
        </w:rPr>
        <w:t xml:space="preserve"> Vote</w:t>
      </w:r>
    </w:p>
    <w:p w14:paraId="424D78C9" w14:textId="17CC233E" w:rsidR="00B23496" w:rsidRPr="00B23496" w:rsidRDefault="00B23496" w:rsidP="00B2349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8  for</w:t>
      </w:r>
      <w:proofErr w:type="gramEnd"/>
      <w:r>
        <w:rPr>
          <w:rFonts w:cs="Arial"/>
          <w:sz w:val="24"/>
          <w:szCs w:val="24"/>
        </w:rPr>
        <w:t xml:space="preserve"> approval, 0 Nay, 0 abstentions</w:t>
      </w:r>
    </w:p>
    <w:p w14:paraId="1CDD2A13" w14:textId="3716F8D6" w:rsidR="0001183F" w:rsidRDefault="00B23496" w:rsidP="00B2349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Bergman our community seat is - Caring Bridge link</w:t>
      </w:r>
    </w:p>
    <w:p w14:paraId="075503E3" w14:textId="191C8094" w:rsidR="00B23496" w:rsidRDefault="00B23496" w:rsidP="00B23496">
      <w:pPr>
        <w:rPr>
          <w:rFonts w:cs="Arial"/>
          <w:sz w:val="24"/>
          <w:szCs w:val="24"/>
        </w:rPr>
      </w:pPr>
    </w:p>
    <w:p w14:paraId="757D62E3" w14:textId="4A53817D" w:rsidR="00B23496" w:rsidRPr="00B23496" w:rsidRDefault="00B23496" w:rsidP="00B2349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Possible New Super </w:t>
      </w:r>
      <w:proofErr w:type="spellStart"/>
      <w:r>
        <w:rPr>
          <w:rFonts w:cs="Arial"/>
          <w:sz w:val="24"/>
          <w:szCs w:val="24"/>
        </w:rPr>
        <w:t>I</w:t>
      </w:r>
      <w:r w:rsidR="0068305A">
        <w:rPr>
          <w:rFonts w:cs="Arial"/>
          <w:sz w:val="24"/>
          <w:szCs w:val="24"/>
        </w:rPr>
        <w:t>ndnt</w:t>
      </w:r>
      <w:proofErr w:type="spellEnd"/>
      <w:r>
        <w:rPr>
          <w:rFonts w:cs="Arial"/>
          <w:sz w:val="24"/>
          <w:szCs w:val="24"/>
        </w:rPr>
        <w:t xml:space="preserve"> at the April 13th</w:t>
      </w:r>
    </w:p>
    <w:p w14:paraId="3A529253" w14:textId="2C038804" w:rsidR="004C5976" w:rsidRPr="000A1193" w:rsidRDefault="000A1193" w:rsidP="004C597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Parks &amp; Rec -</w:t>
      </w:r>
    </w:p>
    <w:p w14:paraId="219F9E1D" w14:textId="6757FC8A" w:rsidR="000A1193" w:rsidRDefault="00B23496" w:rsidP="000A119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bike park has been very unkept</w:t>
      </w:r>
      <w:r w:rsidR="0062607B">
        <w:rPr>
          <w:rFonts w:cs="Arial"/>
          <w:sz w:val="24"/>
          <w:szCs w:val="24"/>
        </w:rPr>
        <w:t>. Mr. Callender to contact Mr. Aycock at the COA.</w:t>
      </w:r>
    </w:p>
    <w:p w14:paraId="6E8ED76B" w14:textId="77777777" w:rsidR="00B23496" w:rsidRPr="00B23496" w:rsidRDefault="00B23496" w:rsidP="00B23496">
      <w:pPr>
        <w:rPr>
          <w:rFonts w:cs="Arial"/>
          <w:sz w:val="24"/>
          <w:szCs w:val="24"/>
        </w:rPr>
      </w:pPr>
    </w:p>
    <w:p w14:paraId="0CC44CCD" w14:textId="7C535284" w:rsidR="004C5976" w:rsidRPr="002E661E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745DA1">
        <w:rPr>
          <w:rFonts w:cs="Arial"/>
          <w:color w:val="0083A9" w:themeColor="accent1"/>
          <w:sz w:val="24"/>
          <w:szCs w:val="24"/>
        </w:rPr>
        <w:t>N/A</w:t>
      </w:r>
    </w:p>
    <w:p w14:paraId="61C3155C" w14:textId="77777777" w:rsidR="004C5976" w:rsidRDefault="004C5976" w:rsidP="004C597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4174FCE" w14:textId="2403AF41" w:rsidR="004C5976" w:rsidRPr="00484306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23496">
        <w:rPr>
          <w:rFonts w:cs="Arial"/>
          <w:color w:val="0083A9" w:themeColor="accent1"/>
          <w:sz w:val="24"/>
          <w:szCs w:val="24"/>
        </w:rPr>
        <w:t>Benoit</w:t>
      </w:r>
      <w:r w:rsidRPr="00484306">
        <w:rPr>
          <w:rFonts w:cs="Arial"/>
          <w:sz w:val="24"/>
          <w:szCs w:val="24"/>
        </w:rPr>
        <w:t xml:space="preserve">; Seconded by: </w:t>
      </w:r>
      <w:r w:rsidR="00B23496">
        <w:rPr>
          <w:rFonts w:cs="Arial"/>
          <w:color w:val="0083A9" w:themeColor="accent1"/>
          <w:sz w:val="24"/>
          <w:szCs w:val="24"/>
        </w:rPr>
        <w:t>Hodges</w:t>
      </w:r>
    </w:p>
    <w:p w14:paraId="5D5D3C18" w14:textId="5A8844B4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All</w:t>
      </w:r>
    </w:p>
    <w:p w14:paraId="5CD74FA4" w14:textId="1C463439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4B172822" w14:textId="6574C9A8" w:rsidR="004C5976" w:rsidRPr="008C5487" w:rsidRDefault="004C597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A0A68">
        <w:rPr>
          <w:rFonts w:cs="Arial"/>
          <w:sz w:val="24"/>
          <w:szCs w:val="24"/>
        </w:rPr>
        <w:t>N/A</w:t>
      </w:r>
    </w:p>
    <w:p w14:paraId="526B8D39" w14:textId="77100DCE" w:rsidR="004C5976" w:rsidRDefault="004C597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3159AA1" w14:textId="770E60BC" w:rsidR="004C5976" w:rsidRDefault="004C597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23496">
        <w:rPr>
          <w:rFonts w:cs="Arial"/>
          <w:color w:val="0083A9" w:themeColor="accent1"/>
          <w:sz w:val="24"/>
          <w:szCs w:val="24"/>
        </w:rPr>
        <w:t>4</w:t>
      </w:r>
      <w:r w:rsidR="00B147ED">
        <w:rPr>
          <w:rFonts w:cs="Arial"/>
          <w:color w:val="0083A9" w:themeColor="accent1"/>
          <w:sz w:val="24"/>
          <w:szCs w:val="24"/>
        </w:rPr>
        <w:t>:</w:t>
      </w:r>
      <w:r w:rsidR="00B23496">
        <w:rPr>
          <w:rFonts w:cs="Arial"/>
          <w:color w:val="0083A9" w:themeColor="accent1"/>
          <w:sz w:val="24"/>
          <w:szCs w:val="24"/>
        </w:rPr>
        <w:t>3</w:t>
      </w:r>
      <w:r w:rsidR="000A1193">
        <w:rPr>
          <w:rFonts w:cs="Arial"/>
          <w:color w:val="0083A9" w:themeColor="accent1"/>
          <w:sz w:val="24"/>
          <w:szCs w:val="24"/>
        </w:rPr>
        <w:t>1</w:t>
      </w:r>
      <w:r w:rsidR="00B147ED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ED9BA93" w14:textId="77777777" w:rsidR="004C5976" w:rsidRPr="00A7127C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31D77A10" w14:textId="68B4CFF6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Pamela Moss </w:t>
      </w:r>
    </w:p>
    <w:p w14:paraId="32728E81" w14:textId="7F11FE8F" w:rsidR="004C5976" w:rsidRPr="00901E1B" w:rsidRDefault="004C5976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B147ED">
        <w:rPr>
          <w:rFonts w:cs="Arial"/>
          <w:color w:val="0083A9" w:themeColor="accent1"/>
          <w:sz w:val="24"/>
          <w:szCs w:val="24"/>
        </w:rPr>
        <w:t xml:space="preserve"> Secretary</w:t>
      </w:r>
    </w:p>
    <w:p w14:paraId="6FD1CAC5" w14:textId="56A6B415" w:rsidR="00853A64" w:rsidRPr="00890E0B" w:rsidRDefault="004C5976" w:rsidP="004A1DCA">
      <w:pPr>
        <w:spacing w:after="0"/>
        <w:rPr>
          <w:rFonts w:cs="Arial"/>
          <w:b/>
          <w:sz w:val="24"/>
          <w:szCs w:val="24"/>
        </w:rPr>
        <w:sectPr w:rsidR="00853A64" w:rsidRPr="00890E0B" w:rsidSect="0024114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="00423D34">
        <w:rPr>
          <w:rFonts w:cs="Arial"/>
          <w:b/>
          <w:sz w:val="24"/>
          <w:szCs w:val="24"/>
        </w:rPr>
        <w:t>5/20/20</w:t>
      </w:r>
      <w:bookmarkStart w:id="0" w:name="_GoBack"/>
      <w:bookmarkEnd w:id="0"/>
    </w:p>
    <w:p w14:paraId="1B127036" w14:textId="75E73984" w:rsidR="00DD1E90" w:rsidRPr="00890E0B" w:rsidRDefault="00DD1E90" w:rsidP="00890E0B">
      <w:pPr>
        <w:tabs>
          <w:tab w:val="left" w:pos="1950"/>
        </w:tabs>
        <w:rPr>
          <w:rFonts w:cs="Arial"/>
          <w:sz w:val="24"/>
          <w:szCs w:val="24"/>
        </w:rPr>
      </w:pPr>
    </w:p>
    <w:sectPr w:rsidR="00DD1E90" w:rsidRPr="00890E0B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7F7A" w14:textId="77777777" w:rsidR="003409E1" w:rsidRDefault="003409E1" w:rsidP="00333C97">
      <w:pPr>
        <w:spacing w:after="0" w:line="240" w:lineRule="auto"/>
      </w:pPr>
      <w:r>
        <w:separator/>
      </w:r>
    </w:p>
  </w:endnote>
  <w:endnote w:type="continuationSeparator" w:id="0">
    <w:p w14:paraId="2CADAA3A" w14:textId="77777777" w:rsidR="003409E1" w:rsidRDefault="003409E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2864E06F" w14:textId="54DB6C27" w:rsidR="004C5976" w:rsidRPr="0024114D" w:rsidRDefault="004C5976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23D34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02BB46" w14:textId="22C04F17" w:rsidR="004C5976" w:rsidRPr="002F40B1" w:rsidRDefault="004C597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23D34">
      <w:rPr>
        <w:noProof/>
        <w:sz w:val="18"/>
        <w:szCs w:val="18"/>
      </w:rPr>
      <w:t>6/8/2020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9452A23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97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0432ED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23D34">
      <w:rPr>
        <w:noProof/>
        <w:sz w:val="18"/>
        <w:szCs w:val="18"/>
      </w:rPr>
      <w:t>6/8/2020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1C1C5" w14:textId="77777777" w:rsidR="003409E1" w:rsidRDefault="003409E1" w:rsidP="00333C97">
      <w:pPr>
        <w:spacing w:after="0" w:line="240" w:lineRule="auto"/>
      </w:pPr>
      <w:r>
        <w:separator/>
      </w:r>
    </w:p>
  </w:footnote>
  <w:footnote w:type="continuationSeparator" w:id="0">
    <w:p w14:paraId="3BE5A423" w14:textId="77777777" w:rsidR="003409E1" w:rsidRDefault="003409E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D496" w14:textId="77777777" w:rsidR="004C5976" w:rsidRPr="00333C97" w:rsidRDefault="004C597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0A19AB67" wp14:editId="15D1426C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2A54636C" w14:textId="77777777" w:rsidR="004C5976" w:rsidRDefault="004C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B66C79"/>
    <w:multiLevelType w:val="hybridMultilevel"/>
    <w:tmpl w:val="6D82820A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1183F"/>
    <w:rsid w:val="0003595C"/>
    <w:rsid w:val="000457F5"/>
    <w:rsid w:val="000558DF"/>
    <w:rsid w:val="00062C84"/>
    <w:rsid w:val="00087C9E"/>
    <w:rsid w:val="000A0A68"/>
    <w:rsid w:val="000A1193"/>
    <w:rsid w:val="000A2BB9"/>
    <w:rsid w:val="000C7C8A"/>
    <w:rsid w:val="000F009B"/>
    <w:rsid w:val="00100302"/>
    <w:rsid w:val="001010B8"/>
    <w:rsid w:val="00111306"/>
    <w:rsid w:val="001118F9"/>
    <w:rsid w:val="00156392"/>
    <w:rsid w:val="00166894"/>
    <w:rsid w:val="00193D30"/>
    <w:rsid w:val="00194CCC"/>
    <w:rsid w:val="001B2FA5"/>
    <w:rsid w:val="001E1E10"/>
    <w:rsid w:val="001E33FA"/>
    <w:rsid w:val="002235D3"/>
    <w:rsid w:val="00227E7F"/>
    <w:rsid w:val="00233D94"/>
    <w:rsid w:val="00233EAA"/>
    <w:rsid w:val="0024464A"/>
    <w:rsid w:val="00244CB1"/>
    <w:rsid w:val="0024684D"/>
    <w:rsid w:val="002500F0"/>
    <w:rsid w:val="00270933"/>
    <w:rsid w:val="002767D0"/>
    <w:rsid w:val="002771B9"/>
    <w:rsid w:val="002A57B4"/>
    <w:rsid w:val="002B5F3F"/>
    <w:rsid w:val="002D3942"/>
    <w:rsid w:val="002E3D06"/>
    <w:rsid w:val="002E661E"/>
    <w:rsid w:val="002F40B1"/>
    <w:rsid w:val="00306662"/>
    <w:rsid w:val="00316D5D"/>
    <w:rsid w:val="00325553"/>
    <w:rsid w:val="00333C97"/>
    <w:rsid w:val="003409E1"/>
    <w:rsid w:val="00347065"/>
    <w:rsid w:val="0038158D"/>
    <w:rsid w:val="00381944"/>
    <w:rsid w:val="003909A7"/>
    <w:rsid w:val="003C7BB7"/>
    <w:rsid w:val="003D441D"/>
    <w:rsid w:val="003E34AC"/>
    <w:rsid w:val="003E614B"/>
    <w:rsid w:val="003F4E75"/>
    <w:rsid w:val="00423D34"/>
    <w:rsid w:val="0048348F"/>
    <w:rsid w:val="00484306"/>
    <w:rsid w:val="00484A2A"/>
    <w:rsid w:val="00495650"/>
    <w:rsid w:val="004A1DCA"/>
    <w:rsid w:val="004B5BEF"/>
    <w:rsid w:val="004C5976"/>
    <w:rsid w:val="004D25EE"/>
    <w:rsid w:val="004E7CC2"/>
    <w:rsid w:val="004F19E6"/>
    <w:rsid w:val="00511581"/>
    <w:rsid w:val="00512010"/>
    <w:rsid w:val="005410FC"/>
    <w:rsid w:val="005446FD"/>
    <w:rsid w:val="0055402E"/>
    <w:rsid w:val="00570F92"/>
    <w:rsid w:val="00582689"/>
    <w:rsid w:val="005A59D7"/>
    <w:rsid w:val="005B16FB"/>
    <w:rsid w:val="005C154F"/>
    <w:rsid w:val="005C5835"/>
    <w:rsid w:val="005C5D55"/>
    <w:rsid w:val="005D1C3C"/>
    <w:rsid w:val="005D3752"/>
    <w:rsid w:val="005D3880"/>
    <w:rsid w:val="005E7AC0"/>
    <w:rsid w:val="005F6312"/>
    <w:rsid w:val="005F6753"/>
    <w:rsid w:val="006108A0"/>
    <w:rsid w:val="006240F8"/>
    <w:rsid w:val="0062607B"/>
    <w:rsid w:val="006262BF"/>
    <w:rsid w:val="00634060"/>
    <w:rsid w:val="0064784B"/>
    <w:rsid w:val="00653ADA"/>
    <w:rsid w:val="00657124"/>
    <w:rsid w:val="00661445"/>
    <w:rsid w:val="0066721A"/>
    <w:rsid w:val="00677258"/>
    <w:rsid w:val="0068305A"/>
    <w:rsid w:val="00697B36"/>
    <w:rsid w:val="006A7801"/>
    <w:rsid w:val="006B4226"/>
    <w:rsid w:val="006C2A22"/>
    <w:rsid w:val="006D512F"/>
    <w:rsid w:val="006E4F4C"/>
    <w:rsid w:val="006E7802"/>
    <w:rsid w:val="006F01A0"/>
    <w:rsid w:val="007333BA"/>
    <w:rsid w:val="00737887"/>
    <w:rsid w:val="007410ED"/>
    <w:rsid w:val="00742398"/>
    <w:rsid w:val="00745DA1"/>
    <w:rsid w:val="007466EB"/>
    <w:rsid w:val="0075000F"/>
    <w:rsid w:val="00766ECB"/>
    <w:rsid w:val="00780694"/>
    <w:rsid w:val="007945A9"/>
    <w:rsid w:val="007A19C2"/>
    <w:rsid w:val="007A3BDA"/>
    <w:rsid w:val="007B47AD"/>
    <w:rsid w:val="007D6473"/>
    <w:rsid w:val="00803ABF"/>
    <w:rsid w:val="00811243"/>
    <w:rsid w:val="00853A64"/>
    <w:rsid w:val="00861399"/>
    <w:rsid w:val="00890E0B"/>
    <w:rsid w:val="008A6073"/>
    <w:rsid w:val="008A73DD"/>
    <w:rsid w:val="008B67CC"/>
    <w:rsid w:val="008C5487"/>
    <w:rsid w:val="008C7811"/>
    <w:rsid w:val="008F525A"/>
    <w:rsid w:val="00901E1B"/>
    <w:rsid w:val="00904A5E"/>
    <w:rsid w:val="00915244"/>
    <w:rsid w:val="0093250F"/>
    <w:rsid w:val="0095304C"/>
    <w:rsid w:val="00961A16"/>
    <w:rsid w:val="0096630D"/>
    <w:rsid w:val="00986B60"/>
    <w:rsid w:val="00993583"/>
    <w:rsid w:val="00997CA2"/>
    <w:rsid w:val="009A3327"/>
    <w:rsid w:val="009F7C24"/>
    <w:rsid w:val="00A015E2"/>
    <w:rsid w:val="00A11B84"/>
    <w:rsid w:val="00A272F2"/>
    <w:rsid w:val="00A33C02"/>
    <w:rsid w:val="00A36F95"/>
    <w:rsid w:val="00A56E52"/>
    <w:rsid w:val="00A5753C"/>
    <w:rsid w:val="00A60996"/>
    <w:rsid w:val="00A70FD1"/>
    <w:rsid w:val="00A7127C"/>
    <w:rsid w:val="00A87102"/>
    <w:rsid w:val="00AC354F"/>
    <w:rsid w:val="00AD04E9"/>
    <w:rsid w:val="00B061CB"/>
    <w:rsid w:val="00B147ED"/>
    <w:rsid w:val="00B17FF9"/>
    <w:rsid w:val="00B23496"/>
    <w:rsid w:val="00B4244D"/>
    <w:rsid w:val="00B4458C"/>
    <w:rsid w:val="00B51892"/>
    <w:rsid w:val="00B57A79"/>
    <w:rsid w:val="00B60383"/>
    <w:rsid w:val="00B83020"/>
    <w:rsid w:val="00BB209B"/>
    <w:rsid w:val="00BB79A4"/>
    <w:rsid w:val="00BE027C"/>
    <w:rsid w:val="00C16385"/>
    <w:rsid w:val="00C23EDE"/>
    <w:rsid w:val="00C42A13"/>
    <w:rsid w:val="00C4311A"/>
    <w:rsid w:val="00C6322F"/>
    <w:rsid w:val="00C66868"/>
    <w:rsid w:val="00CB0C49"/>
    <w:rsid w:val="00CB4F94"/>
    <w:rsid w:val="00CC08A3"/>
    <w:rsid w:val="00CF28C4"/>
    <w:rsid w:val="00D0486F"/>
    <w:rsid w:val="00DA56DC"/>
    <w:rsid w:val="00DB0E0D"/>
    <w:rsid w:val="00DC1D83"/>
    <w:rsid w:val="00DD1E90"/>
    <w:rsid w:val="00E0395B"/>
    <w:rsid w:val="00E175EB"/>
    <w:rsid w:val="00E37765"/>
    <w:rsid w:val="00E43D1F"/>
    <w:rsid w:val="00E477DC"/>
    <w:rsid w:val="00E50D09"/>
    <w:rsid w:val="00E56DB9"/>
    <w:rsid w:val="00E82704"/>
    <w:rsid w:val="00E93426"/>
    <w:rsid w:val="00EB0D47"/>
    <w:rsid w:val="00ED1F32"/>
    <w:rsid w:val="00ED6B50"/>
    <w:rsid w:val="00EE56FC"/>
    <w:rsid w:val="00EF46CC"/>
    <w:rsid w:val="00EF48A2"/>
    <w:rsid w:val="00F21AAB"/>
    <w:rsid w:val="00F401AE"/>
    <w:rsid w:val="00F9344B"/>
    <w:rsid w:val="00FB662D"/>
    <w:rsid w:val="00FC2F51"/>
    <w:rsid w:val="00FC686B"/>
    <w:rsid w:val="00FE0218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558BC-F91F-4EEF-A627-EDB3E8C07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914633-4A0F-AC42-92ED-BFDFFA6F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9</cp:revision>
  <cp:lastPrinted>2018-07-16T20:23:00Z</cp:lastPrinted>
  <dcterms:created xsi:type="dcterms:W3CDTF">2020-02-26T21:07:00Z</dcterms:created>
  <dcterms:modified xsi:type="dcterms:W3CDTF">2020-06-08T23:22:00Z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